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46" w:rsidRPr="000D2B4F" w:rsidRDefault="00F96846" w:rsidP="000D2B4F">
      <w:pPr>
        <w:jc w:val="center"/>
        <w:rPr>
          <w:sz w:val="28"/>
          <w:szCs w:val="21"/>
        </w:rPr>
      </w:pPr>
      <w:bookmarkStart w:id="0" w:name="_GoBack"/>
      <w:bookmarkEnd w:id="0"/>
      <w:r w:rsidRPr="000D2B4F">
        <w:rPr>
          <w:rFonts w:hint="eastAsia"/>
          <w:sz w:val="28"/>
          <w:szCs w:val="21"/>
        </w:rPr>
        <w:t>山口・防府ブロック　第1回学習会報告</w:t>
      </w:r>
    </w:p>
    <w:p w:rsidR="00F96846" w:rsidRDefault="00F96846" w:rsidP="00F35FC0">
      <w:pPr>
        <w:rPr>
          <w:szCs w:val="21"/>
        </w:rPr>
      </w:pPr>
    </w:p>
    <w:p w:rsidR="00FB3F5C" w:rsidRPr="00F35FC0" w:rsidRDefault="000D2B4F" w:rsidP="000D2B4F">
      <w:pPr>
        <w:ind w:firstLineChars="100" w:firstLine="210"/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4232275</wp:posOffset>
            </wp:positionV>
            <wp:extent cx="2314575" cy="1631950"/>
            <wp:effectExtent l="323850" t="323850" r="333375" b="330200"/>
            <wp:wrapThrough wrapText="bothSides">
              <wp:wrapPolygon edited="0">
                <wp:start x="2489" y="-4286"/>
                <wp:lineTo x="-2311" y="-3782"/>
                <wp:lineTo x="-2311" y="252"/>
                <wp:lineTo x="-3022" y="252"/>
                <wp:lineTo x="-3022" y="20675"/>
                <wp:lineTo x="-1956" y="24458"/>
                <wp:lineTo x="-178" y="25718"/>
                <wp:lineTo x="19378" y="25718"/>
                <wp:lineTo x="21689" y="24458"/>
                <wp:lineTo x="24178" y="20675"/>
                <wp:lineTo x="24533" y="16389"/>
                <wp:lineTo x="24533" y="252"/>
                <wp:lineTo x="21867" y="-3530"/>
                <wp:lineTo x="21689" y="-4286"/>
                <wp:lineTo x="2489" y="-4286"/>
              </wp:wrapPolygon>
            </wp:wrapThrough>
            <wp:docPr id="3" name="図 3" descr="C:\Users\長弘亮二\AppData\Local\Microsoft\Windows\INetCacheContent.Word\DSC0067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長弘亮二\AppData\Local\Microsoft\Windows\INetCacheContent.Word\DSC00673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31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4251325</wp:posOffset>
            </wp:positionV>
            <wp:extent cx="2268355" cy="1701800"/>
            <wp:effectExtent l="323850" t="323850" r="322580" b="317500"/>
            <wp:wrapThrough wrapText="bothSides">
              <wp:wrapPolygon edited="0">
                <wp:start x="2721" y="-4110"/>
                <wp:lineTo x="-2358" y="-3627"/>
                <wp:lineTo x="-2358" y="242"/>
                <wp:lineTo x="-3084" y="242"/>
                <wp:lineTo x="-3084" y="20552"/>
                <wp:lineTo x="-2540" y="23454"/>
                <wp:lineTo x="-363" y="24904"/>
                <wp:lineTo x="-181" y="25388"/>
                <wp:lineTo x="19048" y="25388"/>
                <wp:lineTo x="19230" y="24904"/>
                <wp:lineTo x="22314" y="23454"/>
                <wp:lineTo x="22495" y="23454"/>
                <wp:lineTo x="24128" y="19827"/>
                <wp:lineTo x="24490" y="15716"/>
                <wp:lineTo x="24490" y="242"/>
                <wp:lineTo x="21769" y="-3385"/>
                <wp:lineTo x="21588" y="-4110"/>
                <wp:lineTo x="2721" y="-4110"/>
              </wp:wrapPolygon>
            </wp:wrapThrough>
            <wp:docPr id="1" name="図 1" descr="C:\Users\長弘亮二\AppData\Local\Microsoft\Windows\INetCacheContent.Word\DSC0065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長弘亮二\AppData\Local\Microsoft\Windows\INetCacheContent.Word\DSC00653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55" cy="1701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4210050</wp:posOffset>
            </wp:positionH>
            <wp:positionV relativeFrom="paragraph">
              <wp:posOffset>330200</wp:posOffset>
            </wp:positionV>
            <wp:extent cx="2305050" cy="1729740"/>
            <wp:effectExtent l="323850" t="323850" r="323850" b="327660"/>
            <wp:wrapThrough wrapText="bothSides">
              <wp:wrapPolygon edited="0">
                <wp:start x="2678" y="-4044"/>
                <wp:lineTo x="-2321" y="-3568"/>
                <wp:lineTo x="-2321" y="238"/>
                <wp:lineTo x="-3035" y="238"/>
                <wp:lineTo x="-3035" y="20696"/>
                <wp:lineTo x="-2678" y="23313"/>
                <wp:lineTo x="-357" y="24978"/>
                <wp:lineTo x="-179" y="25454"/>
                <wp:lineTo x="19101" y="25454"/>
                <wp:lineTo x="19279" y="24978"/>
                <wp:lineTo x="22671" y="23075"/>
                <wp:lineTo x="22850" y="23075"/>
                <wp:lineTo x="24278" y="19269"/>
                <wp:lineTo x="24456" y="238"/>
                <wp:lineTo x="21779" y="-3330"/>
                <wp:lineTo x="21600" y="-4044"/>
                <wp:lineTo x="2678" y="-4044"/>
              </wp:wrapPolygon>
            </wp:wrapThrough>
            <wp:docPr id="2" name="図 2" descr="C:\Users\長弘亮二\AppData\Local\Microsoft\Windows\INetCacheContent.Word\DSC00658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長弘亮二\AppData\Local\Microsoft\Windows\INetCacheContent.Word\DSC00658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97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F5C">
        <w:rPr>
          <w:szCs w:val="21"/>
        </w:rPr>
        <w:t>H</w:t>
      </w:r>
      <w:r w:rsidR="00FB3F5C" w:rsidRPr="00FB3F5C">
        <w:rPr>
          <w:szCs w:val="21"/>
        </w:rPr>
        <w:t>28年10月28</w:t>
      </w:r>
      <w:r w:rsidR="00FB3F5C">
        <w:rPr>
          <w:rFonts w:hint="eastAsia"/>
          <w:szCs w:val="21"/>
        </w:rPr>
        <w:t>日</w:t>
      </w:r>
      <w:r w:rsidR="0039292D">
        <w:rPr>
          <w:rFonts w:hint="eastAsia"/>
          <w:szCs w:val="21"/>
        </w:rPr>
        <w:t>（金）</w:t>
      </w:r>
      <w:r w:rsidR="00D85A05">
        <w:rPr>
          <w:rFonts w:hint="eastAsia"/>
          <w:szCs w:val="21"/>
        </w:rPr>
        <w:t>に阿知須</w:t>
      </w:r>
      <w:r w:rsidR="00D85A05">
        <w:rPr>
          <w:szCs w:val="21"/>
        </w:rPr>
        <w:t>健康福祉センター</w:t>
      </w:r>
      <w:r w:rsidR="00FB3F5C" w:rsidRPr="00FB3F5C">
        <w:rPr>
          <w:rFonts w:hint="eastAsia"/>
          <w:szCs w:val="21"/>
        </w:rPr>
        <w:t>おげんきかん</w:t>
      </w:r>
      <w:r w:rsidR="00FB3F5C">
        <w:rPr>
          <w:rFonts w:hint="eastAsia"/>
          <w:szCs w:val="21"/>
        </w:rPr>
        <w:t>（</w:t>
      </w:r>
      <w:r w:rsidR="00EE0211">
        <w:rPr>
          <w:rFonts w:hint="eastAsia"/>
          <w:szCs w:val="21"/>
        </w:rPr>
        <w:t>学習</w:t>
      </w:r>
      <w:r w:rsidR="00D85A05">
        <w:rPr>
          <w:rFonts w:hint="eastAsia"/>
          <w:szCs w:val="21"/>
        </w:rPr>
        <w:t>会</w:t>
      </w:r>
      <w:r w:rsidR="00D85A05">
        <w:rPr>
          <w:szCs w:val="21"/>
        </w:rPr>
        <w:t>）</w:t>
      </w:r>
      <w:r w:rsidR="00FB3F5C" w:rsidRPr="00FB3F5C">
        <w:rPr>
          <w:rFonts w:hint="eastAsia"/>
          <w:szCs w:val="21"/>
        </w:rPr>
        <w:t>・グループホーム白松苑（施設見学）</w:t>
      </w:r>
      <w:r w:rsidR="00D85A05">
        <w:rPr>
          <w:rFonts w:hint="eastAsia"/>
          <w:szCs w:val="21"/>
        </w:rPr>
        <w:t>において</w:t>
      </w:r>
      <w:r w:rsidR="00D85A05">
        <w:rPr>
          <w:szCs w:val="21"/>
        </w:rPr>
        <w:t>開催されました</w:t>
      </w:r>
      <w:r w:rsidR="00D85A05">
        <w:rPr>
          <w:rFonts w:hint="eastAsia"/>
          <w:szCs w:val="21"/>
        </w:rPr>
        <w:t>。当日は</w:t>
      </w:r>
      <w:r w:rsidR="00806D71">
        <w:rPr>
          <w:rFonts w:hint="eastAsia"/>
          <w:szCs w:val="21"/>
        </w:rPr>
        <w:t>37名の参加があり、白松苑</w:t>
      </w:r>
      <w:r w:rsidR="00806D71">
        <w:rPr>
          <w:szCs w:val="21"/>
        </w:rPr>
        <w:t>全体の施設説明の</w:t>
      </w:r>
      <w:r w:rsidR="00806D71">
        <w:rPr>
          <w:rFonts w:hint="eastAsia"/>
          <w:szCs w:val="21"/>
        </w:rPr>
        <w:t>後に「グループホームとして地域交流して行く為に、どうしていくか？」の内容で、演習を通して、他事業所との情報交換をし、</w:t>
      </w:r>
      <w:r w:rsidRPr="000D2B4F">
        <w:rPr>
          <w:rFonts w:hint="eastAsia"/>
          <w:szCs w:val="16"/>
        </w:rPr>
        <w:t>施設を子ども110番</w:t>
      </w:r>
      <w:r>
        <w:rPr>
          <w:rFonts w:hint="eastAsia"/>
          <w:szCs w:val="16"/>
        </w:rPr>
        <w:t>の場所にされていたり、中学生の職場体験、小学校の見学、子供達に高齢者施設を知ってもらう、</w:t>
      </w:r>
      <w:r w:rsidRPr="000D2B4F">
        <w:rPr>
          <w:rFonts w:hint="eastAsia"/>
          <w:szCs w:val="16"/>
        </w:rPr>
        <w:t>理解してもらう、</w:t>
      </w:r>
      <w:r>
        <w:rPr>
          <w:rFonts w:hint="eastAsia"/>
          <w:szCs w:val="16"/>
        </w:rPr>
        <w:t>機会を</w:t>
      </w:r>
      <w:r>
        <w:rPr>
          <w:szCs w:val="16"/>
        </w:rPr>
        <w:t>設けておられたりと、</w:t>
      </w:r>
      <w:r w:rsidRPr="000D2B4F">
        <w:rPr>
          <w:rFonts w:hint="eastAsia"/>
          <w:szCs w:val="16"/>
        </w:rPr>
        <w:t>いろんな施設の方と</w:t>
      </w:r>
      <w:r w:rsidRPr="000D2B4F">
        <w:rPr>
          <w:rFonts w:hint="eastAsia"/>
          <w:kern w:val="0"/>
          <w:szCs w:val="16"/>
        </w:rPr>
        <w:t>話しをしながら進めていけたのでとても参考になりました。</w:t>
      </w:r>
      <w:r>
        <w:rPr>
          <w:rFonts w:hint="eastAsia"/>
          <w:kern w:val="0"/>
          <w:szCs w:val="16"/>
        </w:rPr>
        <w:t>早速</w:t>
      </w:r>
      <w:r w:rsidR="00FD1CA1">
        <w:rPr>
          <w:rFonts w:hint="eastAsia"/>
          <w:kern w:val="0"/>
          <w:szCs w:val="16"/>
        </w:rPr>
        <w:t>、</w:t>
      </w:r>
      <w:r w:rsidR="00806D71">
        <w:rPr>
          <w:rFonts w:hint="eastAsia"/>
          <w:szCs w:val="21"/>
        </w:rPr>
        <w:t>明日からの活動に繋げることを</w:t>
      </w:r>
      <w:r w:rsidR="00806D71">
        <w:rPr>
          <w:szCs w:val="21"/>
        </w:rPr>
        <w:t>目的に</w:t>
      </w:r>
      <w:r w:rsidR="00806D71">
        <w:rPr>
          <w:rFonts w:hint="eastAsia"/>
          <w:szCs w:val="21"/>
        </w:rPr>
        <w:t>取り組みました。その中では、</w:t>
      </w:r>
      <w:r w:rsidR="00806D71">
        <w:rPr>
          <w:szCs w:val="21"/>
        </w:rPr>
        <w:t>個人として</w:t>
      </w:r>
      <w:r w:rsidR="00806D71">
        <w:rPr>
          <w:rFonts w:hint="eastAsia"/>
          <w:szCs w:val="21"/>
        </w:rPr>
        <w:t>何が</w:t>
      </w:r>
      <w:r w:rsidR="00246CB7">
        <w:rPr>
          <w:rFonts w:hint="eastAsia"/>
          <w:szCs w:val="21"/>
        </w:rPr>
        <w:t>でき</w:t>
      </w:r>
      <w:r w:rsidR="00FD1CA1">
        <w:rPr>
          <w:rFonts w:hint="eastAsia"/>
          <w:szCs w:val="21"/>
        </w:rPr>
        <w:t>る</w:t>
      </w:r>
      <w:r w:rsidR="00806D71">
        <w:rPr>
          <w:szCs w:val="21"/>
        </w:rPr>
        <w:t>のか、入居者</w:t>
      </w:r>
      <w:r w:rsidR="00806D71">
        <w:rPr>
          <w:rFonts w:hint="eastAsia"/>
          <w:szCs w:val="21"/>
        </w:rPr>
        <w:t>様</w:t>
      </w:r>
      <w:r w:rsidR="00806D71">
        <w:rPr>
          <w:szCs w:val="21"/>
        </w:rPr>
        <w:t>の</w:t>
      </w:r>
      <w:r w:rsidR="00806D71">
        <w:rPr>
          <w:rFonts w:hint="eastAsia"/>
          <w:szCs w:val="21"/>
        </w:rPr>
        <w:t>為に</w:t>
      </w:r>
      <w:r w:rsidR="00FD1CA1">
        <w:rPr>
          <w:szCs w:val="21"/>
        </w:rPr>
        <w:t>何が</w:t>
      </w:r>
      <w:r w:rsidR="00246CB7">
        <w:rPr>
          <w:rFonts w:hint="eastAsia"/>
          <w:szCs w:val="21"/>
        </w:rPr>
        <w:t>でき</w:t>
      </w:r>
      <w:r w:rsidR="00FD1CA1">
        <w:rPr>
          <w:rFonts w:hint="eastAsia"/>
          <w:szCs w:val="21"/>
        </w:rPr>
        <w:t>る</w:t>
      </w:r>
      <w:r w:rsidR="00FD1CA1">
        <w:rPr>
          <w:szCs w:val="21"/>
        </w:rPr>
        <w:t>のか、事業所の体制の為に何が</w:t>
      </w:r>
      <w:r w:rsidR="00246CB7">
        <w:rPr>
          <w:rFonts w:hint="eastAsia"/>
          <w:szCs w:val="21"/>
        </w:rPr>
        <w:t>でき</w:t>
      </w:r>
      <w:r w:rsidR="00FD1CA1">
        <w:rPr>
          <w:rFonts w:hint="eastAsia"/>
          <w:szCs w:val="21"/>
        </w:rPr>
        <w:t>る</w:t>
      </w:r>
      <w:r w:rsidR="00806D71">
        <w:rPr>
          <w:szCs w:val="21"/>
        </w:rPr>
        <w:t>のか</w:t>
      </w:r>
      <w:r w:rsidR="00806D71">
        <w:rPr>
          <w:rFonts w:hint="eastAsia"/>
          <w:szCs w:val="21"/>
        </w:rPr>
        <w:t>、</w:t>
      </w:r>
      <w:r w:rsidR="00FD1CA1">
        <w:rPr>
          <w:szCs w:val="21"/>
        </w:rPr>
        <w:t>地域の為に何が</w:t>
      </w:r>
      <w:r w:rsidR="00246CB7">
        <w:rPr>
          <w:rFonts w:hint="eastAsia"/>
          <w:szCs w:val="21"/>
        </w:rPr>
        <w:t>でき</w:t>
      </w:r>
      <w:r w:rsidR="00FD1CA1">
        <w:rPr>
          <w:rFonts w:hint="eastAsia"/>
          <w:szCs w:val="21"/>
        </w:rPr>
        <w:t>る</w:t>
      </w:r>
      <w:r w:rsidR="00806D71">
        <w:rPr>
          <w:szCs w:val="21"/>
        </w:rPr>
        <w:t>か</w:t>
      </w:r>
      <w:r w:rsidR="00FD1CA1">
        <w:rPr>
          <w:rFonts w:hint="eastAsia"/>
          <w:szCs w:val="21"/>
        </w:rPr>
        <w:t>など様々な視点から意見を交わすことが出来て、早速明日へと繋げる</w:t>
      </w:r>
      <w:r w:rsidR="00806D71">
        <w:rPr>
          <w:rFonts w:hint="eastAsia"/>
          <w:szCs w:val="21"/>
        </w:rPr>
        <w:t>ことの出来る具体案</w:t>
      </w:r>
      <w:r w:rsidR="006F1037">
        <w:rPr>
          <w:rFonts w:hint="eastAsia"/>
          <w:szCs w:val="21"/>
        </w:rPr>
        <w:t>も考えることが出来ました。研修会終了後には白松苑</w:t>
      </w:r>
      <w:r>
        <w:rPr>
          <w:rFonts w:hint="eastAsia"/>
          <w:szCs w:val="21"/>
        </w:rPr>
        <w:t>の施設見学もさせて頂き、半日通しての研修会でしたが、とても有意義に過ごせたと思います。</w:t>
      </w:r>
    </w:p>
    <w:sectPr w:rsidR="00FB3F5C" w:rsidRPr="00F35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F5D"/>
    <w:multiLevelType w:val="hybridMultilevel"/>
    <w:tmpl w:val="2B80466E"/>
    <w:lvl w:ilvl="0" w:tplc="F0F44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1435F"/>
    <w:multiLevelType w:val="hybridMultilevel"/>
    <w:tmpl w:val="2B5E257E"/>
    <w:lvl w:ilvl="0" w:tplc="C0EE1DC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C0"/>
    <w:rsid w:val="000D2B4F"/>
    <w:rsid w:val="00246CB7"/>
    <w:rsid w:val="00257E19"/>
    <w:rsid w:val="002E5BD1"/>
    <w:rsid w:val="0039292D"/>
    <w:rsid w:val="005A0F35"/>
    <w:rsid w:val="005C78B7"/>
    <w:rsid w:val="006F1037"/>
    <w:rsid w:val="00713FAF"/>
    <w:rsid w:val="00806D71"/>
    <w:rsid w:val="00C736F0"/>
    <w:rsid w:val="00D85A05"/>
    <w:rsid w:val="00E70B0E"/>
    <w:rsid w:val="00EC162E"/>
    <w:rsid w:val="00EE0211"/>
    <w:rsid w:val="00EF7C07"/>
    <w:rsid w:val="00F35FC0"/>
    <w:rsid w:val="00F96846"/>
    <w:rsid w:val="00FB3F5C"/>
    <w:rsid w:val="00FD1CA1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8985564-2E73-464C-A532-5AC53FC2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4F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FC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C1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1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3372-8B7A-4AB5-9C80-709FEB0D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長弘亮二</dc:creator>
  <cp:lastModifiedBy>坂本洋一</cp:lastModifiedBy>
  <cp:revision>2</cp:revision>
  <cp:lastPrinted>2016-11-10T09:19:00Z</cp:lastPrinted>
  <dcterms:created xsi:type="dcterms:W3CDTF">2016-11-23T09:48:00Z</dcterms:created>
  <dcterms:modified xsi:type="dcterms:W3CDTF">2016-11-23T09:48:00Z</dcterms:modified>
</cp:coreProperties>
</file>